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49F" w:rsidRDefault="0082649F" w:rsidP="0082649F">
      <w:pPr>
        <w:pStyle w:val="Default"/>
      </w:pPr>
    </w:p>
    <w:p w:rsidR="0082649F" w:rsidRDefault="0082649F" w:rsidP="0082649F">
      <w:pPr>
        <w:pStyle w:val="Default"/>
        <w:jc w:val="center"/>
        <w:rPr>
          <w:b/>
          <w:bCs/>
          <w:color w:val="004279"/>
          <w:sz w:val="23"/>
          <w:szCs w:val="23"/>
        </w:rPr>
      </w:pPr>
      <w:r>
        <w:rPr>
          <w:b/>
          <w:bCs/>
          <w:color w:val="004279"/>
          <w:sz w:val="23"/>
          <w:szCs w:val="23"/>
        </w:rPr>
        <w:t>KONTROLNA ENDOSKOPSKA GASTROINTESTINALNA LISTA</w:t>
      </w:r>
    </w:p>
    <w:p w:rsidR="00996C62" w:rsidRPr="00C050BC" w:rsidRDefault="00996C62" w:rsidP="0082649F">
      <w:pPr>
        <w:pStyle w:val="Default"/>
        <w:jc w:val="center"/>
        <w:rPr>
          <w:b/>
          <w:bCs/>
          <w:color w:val="004279"/>
          <w:sz w:val="22"/>
          <w:szCs w:val="22"/>
        </w:rPr>
      </w:pPr>
      <w:r w:rsidRPr="00C050BC">
        <w:rPr>
          <w:b/>
          <w:bCs/>
          <w:color w:val="004279"/>
          <w:sz w:val="22"/>
          <w:szCs w:val="22"/>
        </w:rPr>
        <w:t>Standardni operativni postupak</w:t>
      </w:r>
    </w:p>
    <w:p w:rsidR="0082649F" w:rsidRDefault="0082649F" w:rsidP="0082649F">
      <w:pPr>
        <w:pStyle w:val="Default"/>
        <w:rPr>
          <w:b/>
          <w:bCs/>
          <w:color w:val="004279"/>
          <w:sz w:val="23"/>
          <w:szCs w:val="23"/>
        </w:rPr>
      </w:pPr>
    </w:p>
    <w:p w:rsidR="0082649F" w:rsidRDefault="0082649F" w:rsidP="0082649F">
      <w:pPr>
        <w:pStyle w:val="Default"/>
        <w:rPr>
          <w:color w:val="auto"/>
        </w:rPr>
      </w:pPr>
    </w:p>
    <w:p w:rsidR="0082649F" w:rsidRPr="00C050BC" w:rsidRDefault="0082649F" w:rsidP="00C050BC">
      <w:pPr>
        <w:pStyle w:val="Default"/>
        <w:jc w:val="both"/>
        <w:rPr>
          <w:b/>
          <w:bCs/>
          <w:color w:val="auto"/>
          <w:sz w:val="22"/>
          <w:szCs w:val="22"/>
        </w:rPr>
      </w:pPr>
      <w:r w:rsidRPr="00C050BC">
        <w:rPr>
          <w:b/>
          <w:bCs/>
          <w:color w:val="auto"/>
          <w:sz w:val="22"/>
          <w:szCs w:val="22"/>
        </w:rPr>
        <w:t xml:space="preserve">UVOD </w:t>
      </w:r>
    </w:p>
    <w:p w:rsidR="00996C62" w:rsidRPr="00C050BC" w:rsidRDefault="00996C62" w:rsidP="00C050BC">
      <w:pPr>
        <w:pStyle w:val="Default"/>
        <w:jc w:val="both"/>
        <w:rPr>
          <w:color w:val="auto"/>
          <w:sz w:val="22"/>
          <w:szCs w:val="22"/>
        </w:rPr>
      </w:pPr>
    </w:p>
    <w:p w:rsidR="0082649F" w:rsidRPr="00C050BC" w:rsidRDefault="0082649F" w:rsidP="00C050BC">
      <w:pPr>
        <w:pStyle w:val="Default"/>
        <w:jc w:val="both"/>
        <w:rPr>
          <w:color w:val="auto"/>
          <w:sz w:val="22"/>
          <w:szCs w:val="22"/>
        </w:rPr>
      </w:pPr>
      <w:r w:rsidRPr="00C050BC">
        <w:rPr>
          <w:color w:val="auto"/>
          <w:sz w:val="22"/>
          <w:szCs w:val="22"/>
        </w:rPr>
        <w:t xml:space="preserve">Kontinuirano poboljšanje kvalitete i sigurnost pacijenata u gastrointestinalnoj endoskopiji prioritet su u radu te bi se kroz kontrolne endoskopske gastrointestinalne liste trebalo proširiti pokazatelje kontrole kvalitete pri izvođenju dijagnostičkih i terapijskih postupaka. Kontrolne endoskopske liste mogu smanjiti neželjene događaje kod izvođenja endoskopskih postupaka te pružiti sigurnu skrb za pacijente. Budući da se broj endoskopskih procedura stalno povećava te da se pored pružanja osnovnih dijagnostičkih postupaka izvodi i stalno uvodi nove terapijske procedure kontrolna endoskopska lista služi za što </w:t>
      </w:r>
      <w:proofErr w:type="spellStart"/>
      <w:r w:rsidRPr="00C050BC">
        <w:rPr>
          <w:color w:val="auto"/>
          <w:sz w:val="22"/>
          <w:szCs w:val="22"/>
        </w:rPr>
        <w:t>adekvatnije</w:t>
      </w:r>
      <w:proofErr w:type="spellEnd"/>
      <w:r w:rsidRPr="00C050BC">
        <w:rPr>
          <w:color w:val="auto"/>
          <w:sz w:val="22"/>
          <w:szCs w:val="22"/>
        </w:rPr>
        <w:t xml:space="preserve"> praćenje svih segmenata u svakodnevnom radu medicinskih sestara</w:t>
      </w:r>
      <w:r w:rsidR="00784999" w:rsidRPr="00C050BC">
        <w:rPr>
          <w:color w:val="auto"/>
          <w:sz w:val="22"/>
          <w:szCs w:val="22"/>
        </w:rPr>
        <w:t>/tehničara</w:t>
      </w:r>
      <w:r w:rsidRPr="00C050BC">
        <w:rPr>
          <w:color w:val="auto"/>
          <w:sz w:val="22"/>
          <w:szCs w:val="22"/>
        </w:rPr>
        <w:t xml:space="preserve"> i kontrolu ispravnosti endoskopskih postupaka. </w:t>
      </w:r>
    </w:p>
    <w:p w:rsidR="0082649F" w:rsidRPr="00C050BC" w:rsidRDefault="0082649F" w:rsidP="00C050BC">
      <w:pPr>
        <w:pStyle w:val="Default"/>
        <w:jc w:val="both"/>
        <w:rPr>
          <w:color w:val="auto"/>
          <w:sz w:val="22"/>
          <w:szCs w:val="22"/>
        </w:rPr>
      </w:pPr>
    </w:p>
    <w:p w:rsidR="00C050BC" w:rsidRPr="00C050BC" w:rsidRDefault="00C050BC" w:rsidP="00C050BC">
      <w:pPr>
        <w:pStyle w:val="Default"/>
        <w:jc w:val="both"/>
        <w:rPr>
          <w:color w:val="auto"/>
          <w:sz w:val="22"/>
          <w:szCs w:val="22"/>
        </w:rPr>
      </w:pPr>
    </w:p>
    <w:p w:rsidR="0082649F" w:rsidRPr="00C050BC" w:rsidRDefault="0082649F" w:rsidP="00C050BC">
      <w:pPr>
        <w:pStyle w:val="Default"/>
        <w:jc w:val="both"/>
        <w:rPr>
          <w:b/>
          <w:bCs/>
          <w:color w:val="auto"/>
          <w:sz w:val="22"/>
          <w:szCs w:val="22"/>
        </w:rPr>
      </w:pPr>
      <w:r w:rsidRPr="00C050BC">
        <w:rPr>
          <w:b/>
          <w:bCs/>
          <w:color w:val="auto"/>
          <w:sz w:val="22"/>
          <w:szCs w:val="22"/>
        </w:rPr>
        <w:t xml:space="preserve">SVRHA </w:t>
      </w:r>
    </w:p>
    <w:p w:rsidR="00996C62" w:rsidRPr="00C050BC" w:rsidRDefault="00996C62" w:rsidP="00C050BC">
      <w:pPr>
        <w:pStyle w:val="Default"/>
        <w:jc w:val="both"/>
        <w:rPr>
          <w:color w:val="auto"/>
          <w:sz w:val="22"/>
          <w:szCs w:val="22"/>
        </w:rPr>
      </w:pPr>
    </w:p>
    <w:p w:rsidR="0082649F" w:rsidRPr="00C050BC" w:rsidRDefault="0082649F" w:rsidP="00C050BC">
      <w:pPr>
        <w:pStyle w:val="Default"/>
        <w:jc w:val="both"/>
        <w:rPr>
          <w:color w:val="auto"/>
          <w:sz w:val="22"/>
          <w:szCs w:val="22"/>
        </w:rPr>
      </w:pPr>
      <w:r w:rsidRPr="00C050BC">
        <w:rPr>
          <w:color w:val="auto"/>
          <w:sz w:val="22"/>
          <w:szCs w:val="22"/>
        </w:rPr>
        <w:t xml:space="preserve">Svrha primjene dokumenta je kontrola pripreme pacijenta za gastrointestinalne pretrage probavnog sustava, nadzor nad provođenjem zahvata i kontrola otpusta bolesnika iz endoskopske sale s ciljem smanjivanja mogućnosti pogreške u radu i pružanja što kvalitetnije zdravstvene usluge. </w:t>
      </w:r>
    </w:p>
    <w:p w:rsidR="00784999" w:rsidRPr="00C050BC" w:rsidRDefault="00784999" w:rsidP="00C050BC">
      <w:pPr>
        <w:pStyle w:val="Default"/>
        <w:jc w:val="both"/>
        <w:rPr>
          <w:color w:val="auto"/>
          <w:sz w:val="22"/>
          <w:szCs w:val="22"/>
        </w:rPr>
      </w:pPr>
    </w:p>
    <w:p w:rsidR="0082649F" w:rsidRPr="00C050BC" w:rsidRDefault="0082649F" w:rsidP="00C050BC">
      <w:pPr>
        <w:pStyle w:val="Default"/>
        <w:jc w:val="both"/>
        <w:rPr>
          <w:color w:val="auto"/>
          <w:sz w:val="22"/>
          <w:szCs w:val="22"/>
        </w:rPr>
      </w:pPr>
    </w:p>
    <w:p w:rsidR="0082649F" w:rsidRPr="00C050BC" w:rsidRDefault="0082649F" w:rsidP="00C050BC">
      <w:pPr>
        <w:pStyle w:val="Default"/>
        <w:jc w:val="both"/>
        <w:rPr>
          <w:b/>
          <w:bCs/>
          <w:color w:val="auto"/>
          <w:sz w:val="22"/>
          <w:szCs w:val="22"/>
        </w:rPr>
      </w:pPr>
      <w:r w:rsidRPr="00C050BC">
        <w:rPr>
          <w:b/>
          <w:bCs/>
          <w:color w:val="auto"/>
          <w:sz w:val="22"/>
          <w:szCs w:val="22"/>
        </w:rPr>
        <w:t xml:space="preserve">PODRUČJE PRIMJENE </w:t>
      </w:r>
    </w:p>
    <w:p w:rsidR="00996C62" w:rsidRPr="00C050BC" w:rsidRDefault="00996C62" w:rsidP="00C050BC">
      <w:pPr>
        <w:pStyle w:val="Default"/>
        <w:jc w:val="both"/>
        <w:rPr>
          <w:color w:val="auto"/>
          <w:sz w:val="22"/>
          <w:szCs w:val="22"/>
        </w:rPr>
      </w:pPr>
    </w:p>
    <w:p w:rsidR="0082649F" w:rsidRPr="00C050BC" w:rsidRDefault="0082649F" w:rsidP="00C050BC">
      <w:pPr>
        <w:pStyle w:val="Default"/>
        <w:jc w:val="both"/>
        <w:rPr>
          <w:color w:val="auto"/>
          <w:sz w:val="22"/>
          <w:szCs w:val="22"/>
        </w:rPr>
      </w:pPr>
      <w:r w:rsidRPr="00C050BC">
        <w:rPr>
          <w:color w:val="auto"/>
          <w:sz w:val="22"/>
          <w:szCs w:val="22"/>
        </w:rPr>
        <w:t>Ovaj standardni operativni postupak odnosi se na gastrointestinalnu</w:t>
      </w:r>
      <w:r w:rsidR="00996C62" w:rsidRPr="00C050BC">
        <w:rPr>
          <w:color w:val="auto"/>
          <w:sz w:val="22"/>
          <w:szCs w:val="22"/>
        </w:rPr>
        <w:t xml:space="preserve"> endoskopiju.</w:t>
      </w:r>
    </w:p>
    <w:p w:rsidR="00996C62" w:rsidRPr="00C050BC" w:rsidRDefault="00996C62" w:rsidP="00C050BC">
      <w:pPr>
        <w:pStyle w:val="Default"/>
        <w:jc w:val="both"/>
        <w:rPr>
          <w:color w:val="auto"/>
          <w:sz w:val="22"/>
          <w:szCs w:val="22"/>
        </w:rPr>
      </w:pPr>
    </w:p>
    <w:p w:rsidR="0082649F" w:rsidRPr="00C050BC" w:rsidRDefault="0082649F" w:rsidP="00C050BC">
      <w:pPr>
        <w:pStyle w:val="Default"/>
        <w:jc w:val="both"/>
        <w:rPr>
          <w:color w:val="auto"/>
          <w:sz w:val="22"/>
          <w:szCs w:val="22"/>
        </w:rPr>
      </w:pPr>
      <w:r w:rsidRPr="00C050BC">
        <w:rPr>
          <w:color w:val="auto"/>
          <w:sz w:val="22"/>
          <w:szCs w:val="22"/>
        </w:rPr>
        <w:t xml:space="preserve"> </w:t>
      </w:r>
    </w:p>
    <w:p w:rsidR="0082649F" w:rsidRPr="00C050BC" w:rsidRDefault="0082649F" w:rsidP="00C050BC">
      <w:pPr>
        <w:pStyle w:val="Default"/>
        <w:jc w:val="both"/>
        <w:rPr>
          <w:b/>
          <w:bCs/>
          <w:color w:val="auto"/>
          <w:sz w:val="22"/>
          <w:szCs w:val="22"/>
        </w:rPr>
      </w:pPr>
      <w:r w:rsidRPr="00C050BC">
        <w:rPr>
          <w:b/>
          <w:bCs/>
          <w:color w:val="auto"/>
          <w:sz w:val="22"/>
          <w:szCs w:val="22"/>
        </w:rPr>
        <w:t xml:space="preserve">ODGOVORNOST </w:t>
      </w:r>
    </w:p>
    <w:p w:rsidR="00996C62" w:rsidRPr="00C050BC" w:rsidRDefault="00996C62" w:rsidP="00C050BC">
      <w:pPr>
        <w:pStyle w:val="Default"/>
        <w:jc w:val="both"/>
        <w:rPr>
          <w:color w:val="auto"/>
          <w:sz w:val="22"/>
          <w:szCs w:val="22"/>
        </w:rPr>
      </w:pPr>
    </w:p>
    <w:p w:rsidR="0082649F" w:rsidRPr="00C050BC" w:rsidRDefault="0082649F" w:rsidP="00C050BC">
      <w:pPr>
        <w:pStyle w:val="Default"/>
        <w:jc w:val="both"/>
        <w:rPr>
          <w:color w:val="auto"/>
          <w:sz w:val="22"/>
          <w:szCs w:val="22"/>
        </w:rPr>
      </w:pPr>
      <w:r w:rsidRPr="00C050BC">
        <w:rPr>
          <w:color w:val="auto"/>
          <w:sz w:val="22"/>
          <w:szCs w:val="22"/>
        </w:rPr>
        <w:t xml:space="preserve">Za nadzor ovog standardnog operativnog postupka odgovorni su </w:t>
      </w:r>
      <w:r w:rsidRPr="00C050BC">
        <w:rPr>
          <w:color w:val="auto"/>
          <w:sz w:val="22"/>
          <w:szCs w:val="22"/>
        </w:rPr>
        <w:t>p</w:t>
      </w:r>
      <w:r w:rsidRPr="00C050BC">
        <w:rPr>
          <w:color w:val="auto"/>
          <w:sz w:val="22"/>
          <w:szCs w:val="22"/>
        </w:rPr>
        <w:t>redstojnik</w:t>
      </w:r>
      <w:r w:rsidRPr="00C050BC">
        <w:rPr>
          <w:color w:val="auto"/>
          <w:sz w:val="22"/>
          <w:szCs w:val="22"/>
        </w:rPr>
        <w:t>/pročelnik/voditelj klinike/zavoda/odjela</w:t>
      </w:r>
      <w:r w:rsidRPr="00C050BC">
        <w:rPr>
          <w:color w:val="auto"/>
          <w:sz w:val="22"/>
          <w:szCs w:val="22"/>
        </w:rPr>
        <w:t xml:space="preserve"> i glavna sestra</w:t>
      </w:r>
      <w:r w:rsidRPr="00C050BC">
        <w:rPr>
          <w:color w:val="auto"/>
          <w:sz w:val="22"/>
          <w:szCs w:val="22"/>
        </w:rPr>
        <w:t xml:space="preserve"> </w:t>
      </w:r>
      <w:r w:rsidRPr="00C050BC">
        <w:rPr>
          <w:color w:val="auto"/>
          <w:sz w:val="22"/>
          <w:szCs w:val="22"/>
        </w:rPr>
        <w:t xml:space="preserve">klinike/zavoda/odjela, a za primjenu u svakodnevnom radu zaposlenici endoskopije koji obavljaju pripremu, nadzor i tijek postupka te otpust pacijenta iz endoskopske sale. </w:t>
      </w:r>
    </w:p>
    <w:p w:rsidR="0082649F" w:rsidRPr="00C050BC" w:rsidRDefault="0082649F" w:rsidP="00C050BC">
      <w:pPr>
        <w:pStyle w:val="Default"/>
        <w:jc w:val="both"/>
        <w:rPr>
          <w:color w:val="auto"/>
          <w:sz w:val="22"/>
          <w:szCs w:val="22"/>
        </w:rPr>
      </w:pPr>
    </w:p>
    <w:p w:rsidR="00C050BC" w:rsidRPr="00C050BC" w:rsidRDefault="00C050BC" w:rsidP="00C050BC">
      <w:pPr>
        <w:pStyle w:val="Default"/>
        <w:jc w:val="both"/>
        <w:rPr>
          <w:color w:val="auto"/>
          <w:sz w:val="22"/>
          <w:szCs w:val="22"/>
        </w:rPr>
      </w:pPr>
    </w:p>
    <w:p w:rsidR="0082649F" w:rsidRPr="00C050BC" w:rsidRDefault="0082649F" w:rsidP="00C050BC">
      <w:pPr>
        <w:pStyle w:val="Default"/>
        <w:jc w:val="both"/>
        <w:rPr>
          <w:b/>
          <w:bCs/>
          <w:color w:val="auto"/>
          <w:sz w:val="22"/>
          <w:szCs w:val="22"/>
        </w:rPr>
      </w:pPr>
      <w:r w:rsidRPr="00C050BC">
        <w:rPr>
          <w:b/>
          <w:bCs/>
          <w:color w:val="auto"/>
          <w:sz w:val="22"/>
          <w:szCs w:val="22"/>
        </w:rPr>
        <w:t xml:space="preserve">POSTUPAK </w:t>
      </w:r>
    </w:p>
    <w:p w:rsidR="00996C62" w:rsidRPr="00C050BC" w:rsidRDefault="00996C62" w:rsidP="00C050BC">
      <w:pPr>
        <w:pStyle w:val="Default"/>
        <w:jc w:val="both"/>
        <w:rPr>
          <w:color w:val="auto"/>
          <w:sz w:val="22"/>
          <w:szCs w:val="22"/>
        </w:rPr>
      </w:pPr>
    </w:p>
    <w:p w:rsidR="0082649F" w:rsidRPr="00C050BC" w:rsidRDefault="0082649F" w:rsidP="00C050BC">
      <w:pPr>
        <w:pStyle w:val="Default"/>
        <w:jc w:val="both"/>
        <w:rPr>
          <w:color w:val="auto"/>
          <w:sz w:val="22"/>
          <w:szCs w:val="22"/>
        </w:rPr>
      </w:pPr>
      <w:r w:rsidRPr="00C050BC">
        <w:rPr>
          <w:color w:val="auto"/>
          <w:sz w:val="22"/>
          <w:szCs w:val="22"/>
        </w:rPr>
        <w:t xml:space="preserve">Svi postupci koji su naznačeni na kontrolnoj gastrointestinalnoj endoskopskoj listi započinju dolaskom pacijenta u endoskopsku salu gdje se nadzor provodi kroz tri faze: </w:t>
      </w:r>
    </w:p>
    <w:p w:rsidR="00C050BC" w:rsidRPr="00C050BC" w:rsidRDefault="00C050BC" w:rsidP="00C050BC">
      <w:pPr>
        <w:pStyle w:val="Default"/>
        <w:jc w:val="both"/>
        <w:rPr>
          <w:color w:val="auto"/>
          <w:sz w:val="22"/>
          <w:szCs w:val="22"/>
        </w:rPr>
      </w:pPr>
    </w:p>
    <w:p w:rsidR="0082649F" w:rsidRPr="00C050BC" w:rsidRDefault="0082649F" w:rsidP="00C050BC">
      <w:pPr>
        <w:pStyle w:val="Default"/>
        <w:numPr>
          <w:ilvl w:val="0"/>
          <w:numId w:val="8"/>
        </w:numPr>
        <w:spacing w:after="75"/>
        <w:jc w:val="both"/>
        <w:rPr>
          <w:color w:val="auto"/>
          <w:sz w:val="22"/>
          <w:szCs w:val="22"/>
          <w:u w:val="single"/>
        </w:rPr>
      </w:pPr>
      <w:r w:rsidRPr="00C050BC">
        <w:rPr>
          <w:color w:val="auto"/>
          <w:sz w:val="22"/>
          <w:szCs w:val="22"/>
          <w:u w:val="single"/>
        </w:rPr>
        <w:t xml:space="preserve">Kod dolaska u endoskopsku salu: </w:t>
      </w:r>
    </w:p>
    <w:p w:rsidR="0082649F" w:rsidRPr="00C050BC" w:rsidRDefault="00784999" w:rsidP="00C050BC">
      <w:pPr>
        <w:pStyle w:val="Default"/>
        <w:numPr>
          <w:ilvl w:val="0"/>
          <w:numId w:val="6"/>
        </w:numPr>
        <w:spacing w:after="75"/>
        <w:jc w:val="both"/>
        <w:rPr>
          <w:color w:val="auto"/>
          <w:sz w:val="22"/>
          <w:szCs w:val="22"/>
        </w:rPr>
      </w:pPr>
      <w:r w:rsidRPr="00C050BC">
        <w:rPr>
          <w:color w:val="auto"/>
          <w:sz w:val="22"/>
          <w:szCs w:val="22"/>
        </w:rPr>
        <w:t xml:space="preserve">medicinska sestra/tehničar </w:t>
      </w:r>
      <w:r w:rsidR="0082649F" w:rsidRPr="00C050BC">
        <w:rPr>
          <w:color w:val="auto"/>
          <w:sz w:val="22"/>
          <w:szCs w:val="22"/>
        </w:rPr>
        <w:t xml:space="preserve">obavlja identifikaciju pacijenta </w:t>
      </w:r>
    </w:p>
    <w:p w:rsidR="0082649F" w:rsidRPr="00C050BC" w:rsidRDefault="00784999" w:rsidP="00C050BC">
      <w:pPr>
        <w:pStyle w:val="Default"/>
        <w:numPr>
          <w:ilvl w:val="0"/>
          <w:numId w:val="6"/>
        </w:numPr>
        <w:spacing w:after="75"/>
        <w:jc w:val="both"/>
        <w:rPr>
          <w:color w:val="auto"/>
          <w:sz w:val="22"/>
          <w:szCs w:val="22"/>
        </w:rPr>
      </w:pPr>
      <w:r w:rsidRPr="00C050BC">
        <w:rPr>
          <w:color w:val="auto"/>
          <w:sz w:val="22"/>
          <w:szCs w:val="22"/>
        </w:rPr>
        <w:t xml:space="preserve">medicinska sestra/tehničar </w:t>
      </w:r>
      <w:r w:rsidR="0082649F" w:rsidRPr="00C050BC">
        <w:rPr>
          <w:color w:val="auto"/>
          <w:sz w:val="22"/>
          <w:szCs w:val="22"/>
        </w:rPr>
        <w:t xml:space="preserve">provjerava vrstu planiranog postupka </w:t>
      </w:r>
    </w:p>
    <w:p w:rsidR="0082649F" w:rsidRPr="00C050BC" w:rsidRDefault="00784999" w:rsidP="00C050BC">
      <w:pPr>
        <w:pStyle w:val="Default"/>
        <w:numPr>
          <w:ilvl w:val="0"/>
          <w:numId w:val="6"/>
        </w:numPr>
        <w:spacing w:after="75"/>
        <w:jc w:val="both"/>
        <w:rPr>
          <w:color w:val="auto"/>
          <w:sz w:val="22"/>
          <w:szCs w:val="22"/>
        </w:rPr>
      </w:pPr>
      <w:r w:rsidRPr="00C050BC">
        <w:rPr>
          <w:color w:val="auto"/>
          <w:sz w:val="22"/>
          <w:szCs w:val="22"/>
        </w:rPr>
        <w:t xml:space="preserve">medicinska sestra/tehničar </w:t>
      </w:r>
      <w:r w:rsidR="0082649F" w:rsidRPr="00C050BC">
        <w:rPr>
          <w:color w:val="auto"/>
          <w:sz w:val="22"/>
          <w:szCs w:val="22"/>
        </w:rPr>
        <w:t xml:space="preserve">provjerava potrebnu dokumentaciju pacijenta i potpisani informirani pristanak </w:t>
      </w:r>
    </w:p>
    <w:p w:rsidR="0082649F" w:rsidRPr="00C050BC" w:rsidRDefault="00784999" w:rsidP="00C050BC">
      <w:pPr>
        <w:pStyle w:val="Default"/>
        <w:numPr>
          <w:ilvl w:val="0"/>
          <w:numId w:val="6"/>
        </w:numPr>
        <w:spacing w:after="75"/>
        <w:jc w:val="both"/>
        <w:rPr>
          <w:color w:val="auto"/>
          <w:sz w:val="22"/>
          <w:szCs w:val="22"/>
        </w:rPr>
      </w:pPr>
      <w:r w:rsidRPr="00C050BC">
        <w:rPr>
          <w:color w:val="auto"/>
          <w:sz w:val="22"/>
          <w:szCs w:val="22"/>
        </w:rPr>
        <w:t xml:space="preserve">medicinska sestra/tehničar </w:t>
      </w:r>
      <w:r w:rsidR="0082649F" w:rsidRPr="00C050BC">
        <w:rPr>
          <w:color w:val="auto"/>
          <w:sz w:val="22"/>
          <w:szCs w:val="22"/>
        </w:rPr>
        <w:t xml:space="preserve">uzima sestrinsku anamnezu vezanu za eventualne ugrađene metalne implantate, elektrostimulator srca, primjenu </w:t>
      </w:r>
      <w:proofErr w:type="spellStart"/>
      <w:r w:rsidR="0082649F" w:rsidRPr="00C050BC">
        <w:rPr>
          <w:color w:val="auto"/>
          <w:sz w:val="22"/>
          <w:szCs w:val="22"/>
        </w:rPr>
        <w:t>antikoagulantne</w:t>
      </w:r>
      <w:proofErr w:type="spellEnd"/>
      <w:r w:rsidR="0082649F" w:rsidRPr="00C050BC">
        <w:rPr>
          <w:color w:val="auto"/>
          <w:sz w:val="22"/>
          <w:szCs w:val="22"/>
        </w:rPr>
        <w:t xml:space="preserve"> terapije, primjenu potrebne profilakse, poštivanje dijetalnih mjera pripreme, postojanje alergije na lijekove </w:t>
      </w:r>
    </w:p>
    <w:p w:rsidR="0082649F" w:rsidRPr="00C050BC" w:rsidRDefault="00784999" w:rsidP="00C050BC">
      <w:pPr>
        <w:pStyle w:val="Default"/>
        <w:numPr>
          <w:ilvl w:val="0"/>
          <w:numId w:val="6"/>
        </w:numPr>
        <w:spacing w:after="75"/>
        <w:jc w:val="both"/>
        <w:rPr>
          <w:color w:val="auto"/>
          <w:sz w:val="22"/>
          <w:szCs w:val="22"/>
        </w:rPr>
      </w:pPr>
      <w:r w:rsidRPr="00C050BC">
        <w:rPr>
          <w:color w:val="auto"/>
          <w:sz w:val="22"/>
          <w:szCs w:val="22"/>
        </w:rPr>
        <w:lastRenderedPageBreak/>
        <w:t xml:space="preserve">medicinska sestra/tehničar </w:t>
      </w:r>
      <w:r w:rsidR="0082649F" w:rsidRPr="00C050BC">
        <w:rPr>
          <w:color w:val="auto"/>
          <w:sz w:val="22"/>
          <w:szCs w:val="22"/>
        </w:rPr>
        <w:t xml:space="preserve">provjerava ima li pacijent vidno, slušno ili zubno pomagalo te daje uputu da se pomagala skinu ukoliko to pretraga koju se planira provesti zahtijeva </w:t>
      </w:r>
    </w:p>
    <w:p w:rsidR="00BB1E71" w:rsidRPr="00C050BC" w:rsidRDefault="00784999" w:rsidP="00C050BC">
      <w:pPr>
        <w:pStyle w:val="Default"/>
        <w:numPr>
          <w:ilvl w:val="0"/>
          <w:numId w:val="6"/>
        </w:numPr>
        <w:spacing w:after="75"/>
        <w:jc w:val="both"/>
        <w:rPr>
          <w:color w:val="auto"/>
          <w:sz w:val="22"/>
          <w:szCs w:val="22"/>
        </w:rPr>
      </w:pPr>
      <w:r w:rsidRPr="00C050BC">
        <w:rPr>
          <w:color w:val="auto"/>
          <w:sz w:val="22"/>
          <w:szCs w:val="22"/>
        </w:rPr>
        <w:t xml:space="preserve">medicinska sestra/tehničar </w:t>
      </w:r>
      <w:r w:rsidR="0082649F" w:rsidRPr="00C050BC">
        <w:rPr>
          <w:color w:val="auto"/>
          <w:sz w:val="22"/>
          <w:szCs w:val="22"/>
        </w:rPr>
        <w:t xml:space="preserve">evidentira prikupljene podatke u Bolničkom informatičkom sustavu </w:t>
      </w:r>
    </w:p>
    <w:p w:rsidR="00C050BC" w:rsidRPr="00C050BC" w:rsidRDefault="00C050BC" w:rsidP="00C050BC">
      <w:pPr>
        <w:pStyle w:val="Default"/>
        <w:spacing w:after="75"/>
        <w:ind w:left="720"/>
        <w:jc w:val="both"/>
        <w:rPr>
          <w:color w:val="auto"/>
          <w:sz w:val="22"/>
          <w:szCs w:val="22"/>
        </w:rPr>
      </w:pPr>
    </w:p>
    <w:p w:rsidR="00996C62" w:rsidRPr="00C050BC" w:rsidRDefault="00996C62" w:rsidP="00C050BC">
      <w:pPr>
        <w:pStyle w:val="Default"/>
        <w:numPr>
          <w:ilvl w:val="0"/>
          <w:numId w:val="8"/>
        </w:numPr>
        <w:spacing w:after="75"/>
        <w:jc w:val="both"/>
        <w:rPr>
          <w:color w:val="auto"/>
          <w:sz w:val="22"/>
          <w:szCs w:val="22"/>
          <w:u w:val="single"/>
        </w:rPr>
      </w:pPr>
      <w:r w:rsidRPr="00C050BC">
        <w:rPr>
          <w:color w:val="auto"/>
          <w:sz w:val="22"/>
          <w:szCs w:val="22"/>
          <w:u w:val="single"/>
        </w:rPr>
        <w:t>Prije izvođenja postupka:</w:t>
      </w:r>
    </w:p>
    <w:p w:rsidR="00996C62" w:rsidRPr="00C050BC" w:rsidRDefault="00996C62" w:rsidP="00C050BC">
      <w:pPr>
        <w:pStyle w:val="Default"/>
        <w:numPr>
          <w:ilvl w:val="0"/>
          <w:numId w:val="6"/>
        </w:numPr>
        <w:spacing w:after="75"/>
        <w:jc w:val="both"/>
        <w:rPr>
          <w:color w:val="auto"/>
          <w:sz w:val="22"/>
          <w:szCs w:val="22"/>
        </w:rPr>
      </w:pPr>
      <w:r w:rsidRPr="00C050BC">
        <w:rPr>
          <w:color w:val="auto"/>
          <w:sz w:val="22"/>
          <w:szCs w:val="22"/>
        </w:rPr>
        <w:t>endoskopski tim se predstavi pacijentu</w:t>
      </w:r>
    </w:p>
    <w:p w:rsidR="00996C62" w:rsidRPr="00C050BC" w:rsidRDefault="00996C62" w:rsidP="00C050BC">
      <w:pPr>
        <w:pStyle w:val="Default"/>
        <w:numPr>
          <w:ilvl w:val="0"/>
          <w:numId w:val="6"/>
        </w:numPr>
        <w:spacing w:after="75"/>
        <w:jc w:val="both"/>
        <w:rPr>
          <w:color w:val="auto"/>
          <w:sz w:val="22"/>
          <w:szCs w:val="22"/>
        </w:rPr>
      </w:pPr>
      <w:r w:rsidRPr="00C050BC">
        <w:rPr>
          <w:color w:val="auto"/>
          <w:sz w:val="22"/>
          <w:szCs w:val="22"/>
        </w:rPr>
        <w:t>ponovna provjera identiteta pacijenta</w:t>
      </w:r>
    </w:p>
    <w:p w:rsidR="00784999" w:rsidRPr="00C050BC" w:rsidRDefault="00784999" w:rsidP="00C050BC">
      <w:pPr>
        <w:pStyle w:val="Default"/>
        <w:numPr>
          <w:ilvl w:val="0"/>
          <w:numId w:val="6"/>
        </w:numPr>
        <w:spacing w:after="75"/>
        <w:jc w:val="both"/>
        <w:rPr>
          <w:color w:val="auto"/>
          <w:sz w:val="22"/>
          <w:szCs w:val="22"/>
        </w:rPr>
      </w:pPr>
      <w:r w:rsidRPr="00C050BC">
        <w:rPr>
          <w:color w:val="auto"/>
          <w:sz w:val="22"/>
          <w:szCs w:val="22"/>
        </w:rPr>
        <w:t>en</w:t>
      </w:r>
      <w:r w:rsidRPr="00C050BC">
        <w:rPr>
          <w:color w:val="auto"/>
          <w:sz w:val="22"/>
          <w:szCs w:val="22"/>
        </w:rPr>
        <w:t xml:space="preserve">doskopski tim provjerava planirane postupke </w:t>
      </w:r>
    </w:p>
    <w:p w:rsidR="00784999" w:rsidRPr="00C050BC" w:rsidRDefault="00784999" w:rsidP="00C050BC">
      <w:pPr>
        <w:pStyle w:val="Default"/>
        <w:numPr>
          <w:ilvl w:val="0"/>
          <w:numId w:val="6"/>
        </w:numPr>
        <w:spacing w:after="75"/>
        <w:jc w:val="both"/>
        <w:rPr>
          <w:color w:val="auto"/>
          <w:sz w:val="22"/>
          <w:szCs w:val="22"/>
        </w:rPr>
      </w:pPr>
      <w:r w:rsidRPr="00C050BC">
        <w:rPr>
          <w:color w:val="auto"/>
          <w:sz w:val="22"/>
          <w:szCs w:val="22"/>
        </w:rPr>
        <w:t xml:space="preserve">medicinska sestra/tehničar provjerava vrstu i serijski broj endoskopa s kojim se postupak planira provesti </w:t>
      </w:r>
    </w:p>
    <w:p w:rsidR="00996C62" w:rsidRPr="00C050BC" w:rsidRDefault="00784999" w:rsidP="00C050BC">
      <w:pPr>
        <w:pStyle w:val="ListParagraph"/>
        <w:numPr>
          <w:ilvl w:val="0"/>
          <w:numId w:val="6"/>
        </w:numPr>
        <w:autoSpaceDE w:val="0"/>
        <w:autoSpaceDN w:val="0"/>
        <w:adjustRightInd w:val="0"/>
        <w:spacing w:after="0" w:line="240" w:lineRule="auto"/>
        <w:jc w:val="both"/>
        <w:rPr>
          <w:rFonts w:ascii="Arial" w:hAnsi="Arial" w:cs="Arial"/>
        </w:rPr>
      </w:pPr>
      <w:r w:rsidRPr="00C050BC">
        <w:rPr>
          <w:rFonts w:ascii="Arial" w:hAnsi="Arial" w:cs="Arial"/>
        </w:rPr>
        <w:t>medicinska sestra/tehničar priprema potrebni pribor za izvođenje procedura</w:t>
      </w:r>
    </w:p>
    <w:p w:rsidR="00C050BC" w:rsidRPr="00C050BC" w:rsidRDefault="00784999" w:rsidP="00C050BC">
      <w:pPr>
        <w:pStyle w:val="ListParagraph"/>
        <w:numPr>
          <w:ilvl w:val="0"/>
          <w:numId w:val="6"/>
        </w:numPr>
        <w:autoSpaceDE w:val="0"/>
        <w:autoSpaceDN w:val="0"/>
        <w:adjustRightInd w:val="0"/>
        <w:spacing w:after="0" w:line="240" w:lineRule="auto"/>
        <w:jc w:val="both"/>
        <w:rPr>
          <w:rFonts w:ascii="Arial" w:hAnsi="Arial" w:cs="Arial"/>
        </w:rPr>
      </w:pPr>
      <w:r w:rsidRPr="00C050BC">
        <w:rPr>
          <w:rFonts w:ascii="Arial" w:hAnsi="Arial" w:cs="Arial"/>
        </w:rPr>
        <w:t xml:space="preserve">ukoliko se pretraga izvodi u </w:t>
      </w:r>
      <w:proofErr w:type="spellStart"/>
      <w:r w:rsidRPr="00C050BC">
        <w:rPr>
          <w:rFonts w:ascii="Arial" w:hAnsi="Arial" w:cs="Arial"/>
        </w:rPr>
        <w:t>sedaciji</w:t>
      </w:r>
      <w:proofErr w:type="spellEnd"/>
      <w:r w:rsidRPr="00C050BC">
        <w:rPr>
          <w:rFonts w:ascii="Arial" w:hAnsi="Arial" w:cs="Arial"/>
        </w:rPr>
        <w:t>/anesteziji medicinska sestra</w:t>
      </w:r>
      <w:r w:rsidRPr="00C050BC">
        <w:rPr>
          <w:rFonts w:ascii="Arial" w:hAnsi="Arial" w:cs="Arial"/>
        </w:rPr>
        <w:t>/tehničar</w:t>
      </w:r>
      <w:r w:rsidRPr="00C050BC">
        <w:rPr>
          <w:rFonts w:ascii="Arial" w:hAnsi="Arial" w:cs="Arial"/>
        </w:rPr>
        <w:t xml:space="preserve"> postavlja </w:t>
      </w:r>
      <w:proofErr w:type="spellStart"/>
      <w:r w:rsidRPr="00C050BC">
        <w:rPr>
          <w:rFonts w:ascii="Arial" w:hAnsi="Arial" w:cs="Arial"/>
        </w:rPr>
        <w:t>i.v</w:t>
      </w:r>
      <w:proofErr w:type="spellEnd"/>
      <w:r w:rsidRPr="00C050BC">
        <w:rPr>
          <w:rFonts w:ascii="Arial" w:hAnsi="Arial" w:cs="Arial"/>
        </w:rPr>
        <w:t>. put</w:t>
      </w:r>
    </w:p>
    <w:p w:rsidR="00C050BC" w:rsidRPr="00C050BC" w:rsidRDefault="00784999" w:rsidP="00C050BC">
      <w:pPr>
        <w:pStyle w:val="ListParagraph"/>
        <w:numPr>
          <w:ilvl w:val="0"/>
          <w:numId w:val="6"/>
        </w:numPr>
        <w:autoSpaceDE w:val="0"/>
        <w:autoSpaceDN w:val="0"/>
        <w:adjustRightInd w:val="0"/>
        <w:spacing w:after="0" w:line="240" w:lineRule="auto"/>
        <w:jc w:val="both"/>
        <w:rPr>
          <w:rFonts w:ascii="Arial" w:hAnsi="Arial" w:cs="Arial"/>
        </w:rPr>
      </w:pPr>
      <w:r w:rsidRPr="00C050BC">
        <w:rPr>
          <w:rFonts w:ascii="Arial" w:hAnsi="Arial" w:cs="Arial"/>
        </w:rPr>
        <w:t xml:space="preserve"> medicinska sestra</w:t>
      </w:r>
      <w:r w:rsidR="00C050BC" w:rsidRPr="00C050BC">
        <w:rPr>
          <w:rFonts w:ascii="Arial" w:hAnsi="Arial" w:cs="Arial"/>
        </w:rPr>
        <w:t>/tehničar</w:t>
      </w:r>
      <w:r w:rsidRPr="00C050BC">
        <w:rPr>
          <w:rFonts w:ascii="Arial" w:hAnsi="Arial" w:cs="Arial"/>
        </w:rPr>
        <w:t xml:space="preserve"> priprema pacijenta za </w:t>
      </w:r>
      <w:proofErr w:type="spellStart"/>
      <w:r w:rsidRPr="00C050BC">
        <w:rPr>
          <w:rFonts w:ascii="Arial" w:hAnsi="Arial" w:cs="Arial"/>
        </w:rPr>
        <w:t>monitoriranje</w:t>
      </w:r>
      <w:proofErr w:type="spellEnd"/>
      <w:r w:rsidRPr="00C050BC">
        <w:rPr>
          <w:rFonts w:ascii="Arial" w:hAnsi="Arial" w:cs="Arial"/>
        </w:rPr>
        <w:t xml:space="preserve"> u slučaju da se pretraga izvodi u </w:t>
      </w:r>
      <w:proofErr w:type="spellStart"/>
      <w:r w:rsidRPr="00C050BC">
        <w:rPr>
          <w:rFonts w:ascii="Arial" w:hAnsi="Arial" w:cs="Arial"/>
        </w:rPr>
        <w:t>sedaciji</w:t>
      </w:r>
      <w:proofErr w:type="spellEnd"/>
      <w:r w:rsidRPr="00C050BC">
        <w:rPr>
          <w:rFonts w:ascii="Arial" w:hAnsi="Arial" w:cs="Arial"/>
        </w:rPr>
        <w:t xml:space="preserve">/anesteziji, postavlja neutralnu elektrodu i kateter za aplikaciju kisika ukoliko je potrebno </w:t>
      </w:r>
    </w:p>
    <w:p w:rsidR="00C050BC" w:rsidRPr="00C050BC" w:rsidRDefault="00784999" w:rsidP="00C050BC">
      <w:pPr>
        <w:pStyle w:val="ListParagraph"/>
        <w:numPr>
          <w:ilvl w:val="0"/>
          <w:numId w:val="6"/>
        </w:numPr>
        <w:autoSpaceDE w:val="0"/>
        <w:autoSpaceDN w:val="0"/>
        <w:adjustRightInd w:val="0"/>
        <w:spacing w:after="0" w:line="240" w:lineRule="auto"/>
        <w:jc w:val="both"/>
        <w:rPr>
          <w:rFonts w:ascii="Arial" w:hAnsi="Arial" w:cs="Arial"/>
        </w:rPr>
      </w:pPr>
      <w:r w:rsidRPr="00C050BC">
        <w:rPr>
          <w:rFonts w:ascii="Arial" w:hAnsi="Arial" w:cs="Arial"/>
        </w:rPr>
        <w:t>medicinska sestra</w:t>
      </w:r>
      <w:r w:rsidR="00C050BC" w:rsidRPr="00C050BC">
        <w:rPr>
          <w:rFonts w:ascii="Arial" w:hAnsi="Arial" w:cs="Arial"/>
        </w:rPr>
        <w:t>/tehničar</w:t>
      </w:r>
      <w:r w:rsidRPr="00C050BC">
        <w:rPr>
          <w:rFonts w:ascii="Arial" w:hAnsi="Arial" w:cs="Arial"/>
        </w:rPr>
        <w:t xml:space="preserve"> postavlja pacijenta u pravilan pol</w:t>
      </w:r>
      <w:r w:rsidR="00C050BC" w:rsidRPr="00C050BC">
        <w:rPr>
          <w:rFonts w:ascii="Arial" w:hAnsi="Arial" w:cs="Arial"/>
        </w:rPr>
        <w:t>ožaj za izvođenje pretrage</w:t>
      </w:r>
    </w:p>
    <w:p w:rsidR="00C050BC" w:rsidRPr="00C050BC" w:rsidRDefault="00784999" w:rsidP="00C050BC">
      <w:pPr>
        <w:pStyle w:val="ListParagraph"/>
        <w:numPr>
          <w:ilvl w:val="0"/>
          <w:numId w:val="6"/>
        </w:numPr>
        <w:autoSpaceDE w:val="0"/>
        <w:autoSpaceDN w:val="0"/>
        <w:adjustRightInd w:val="0"/>
        <w:spacing w:after="0" w:line="240" w:lineRule="auto"/>
        <w:jc w:val="both"/>
        <w:rPr>
          <w:rFonts w:ascii="Arial" w:hAnsi="Arial" w:cs="Arial"/>
        </w:rPr>
      </w:pPr>
      <w:r w:rsidRPr="00C050BC">
        <w:rPr>
          <w:rFonts w:ascii="Arial" w:hAnsi="Arial" w:cs="Arial"/>
        </w:rPr>
        <w:t>medicinska sestra</w:t>
      </w:r>
      <w:r w:rsidR="00C050BC" w:rsidRPr="00C050BC">
        <w:rPr>
          <w:rFonts w:ascii="Arial" w:hAnsi="Arial" w:cs="Arial"/>
        </w:rPr>
        <w:t>/tehničar</w:t>
      </w:r>
      <w:r w:rsidRPr="00C050BC">
        <w:rPr>
          <w:rFonts w:ascii="Arial" w:hAnsi="Arial" w:cs="Arial"/>
        </w:rPr>
        <w:t xml:space="preserve"> primjenjuje lijekove po uputi liječnika </w:t>
      </w:r>
    </w:p>
    <w:p w:rsidR="00784999" w:rsidRPr="00C050BC" w:rsidRDefault="00784999" w:rsidP="00C050BC">
      <w:pPr>
        <w:pStyle w:val="ListParagraph"/>
        <w:numPr>
          <w:ilvl w:val="0"/>
          <w:numId w:val="6"/>
        </w:numPr>
        <w:autoSpaceDE w:val="0"/>
        <w:autoSpaceDN w:val="0"/>
        <w:adjustRightInd w:val="0"/>
        <w:spacing w:after="0" w:line="240" w:lineRule="auto"/>
        <w:jc w:val="both"/>
        <w:rPr>
          <w:rFonts w:ascii="Arial" w:hAnsi="Arial" w:cs="Arial"/>
        </w:rPr>
      </w:pPr>
      <w:r w:rsidRPr="00C050BC">
        <w:rPr>
          <w:rFonts w:ascii="Arial" w:hAnsi="Arial" w:cs="Arial"/>
        </w:rPr>
        <w:t>medicinska sestra</w:t>
      </w:r>
      <w:r w:rsidR="00C050BC" w:rsidRPr="00C050BC">
        <w:rPr>
          <w:rFonts w:ascii="Arial" w:hAnsi="Arial" w:cs="Arial"/>
        </w:rPr>
        <w:t>/tehničar</w:t>
      </w:r>
      <w:r w:rsidRPr="00C050BC">
        <w:rPr>
          <w:rFonts w:ascii="Arial" w:hAnsi="Arial" w:cs="Arial"/>
        </w:rPr>
        <w:t xml:space="preserve"> evidentira prikupljene podatke u Bolničkom informatičkom sustavu </w:t>
      </w:r>
    </w:p>
    <w:p w:rsidR="00C050BC" w:rsidRPr="00C050BC" w:rsidRDefault="00C050BC" w:rsidP="00C050BC">
      <w:pPr>
        <w:pStyle w:val="ListParagraph"/>
        <w:autoSpaceDE w:val="0"/>
        <w:autoSpaceDN w:val="0"/>
        <w:adjustRightInd w:val="0"/>
        <w:spacing w:after="0" w:line="240" w:lineRule="auto"/>
        <w:jc w:val="both"/>
        <w:rPr>
          <w:rFonts w:ascii="Arial" w:hAnsi="Arial" w:cs="Arial"/>
        </w:rPr>
      </w:pPr>
    </w:p>
    <w:p w:rsidR="00C050BC" w:rsidRPr="00C050BC" w:rsidRDefault="00C050BC" w:rsidP="00C050BC">
      <w:pPr>
        <w:pStyle w:val="ListParagraph"/>
        <w:numPr>
          <w:ilvl w:val="0"/>
          <w:numId w:val="8"/>
        </w:numPr>
        <w:autoSpaceDE w:val="0"/>
        <w:autoSpaceDN w:val="0"/>
        <w:adjustRightInd w:val="0"/>
        <w:spacing w:after="0" w:line="240" w:lineRule="auto"/>
        <w:jc w:val="both"/>
        <w:rPr>
          <w:rFonts w:ascii="Arial" w:hAnsi="Arial" w:cs="Arial"/>
        </w:rPr>
      </w:pPr>
      <w:r w:rsidRPr="00C050BC">
        <w:rPr>
          <w:rFonts w:ascii="Arial" w:hAnsi="Arial" w:cs="Arial"/>
          <w:u w:val="single"/>
        </w:rPr>
        <w:t>Nakon završenog postupka</w:t>
      </w:r>
      <w:r w:rsidRPr="00C050BC">
        <w:rPr>
          <w:rFonts w:ascii="Arial" w:hAnsi="Arial" w:cs="Arial"/>
        </w:rPr>
        <w:t>:</w:t>
      </w:r>
    </w:p>
    <w:p w:rsidR="00C050BC" w:rsidRPr="00C050BC" w:rsidRDefault="00C050BC" w:rsidP="00C050BC">
      <w:pPr>
        <w:pStyle w:val="ListParagraph"/>
        <w:numPr>
          <w:ilvl w:val="0"/>
          <w:numId w:val="6"/>
        </w:numPr>
        <w:autoSpaceDE w:val="0"/>
        <w:autoSpaceDN w:val="0"/>
        <w:adjustRightInd w:val="0"/>
        <w:spacing w:after="0" w:line="240" w:lineRule="auto"/>
        <w:jc w:val="both"/>
        <w:rPr>
          <w:rFonts w:ascii="Arial" w:hAnsi="Arial" w:cs="Arial"/>
        </w:rPr>
      </w:pPr>
      <w:r w:rsidRPr="00C050BC">
        <w:rPr>
          <w:rFonts w:ascii="Arial" w:hAnsi="Arial" w:cs="Arial"/>
        </w:rPr>
        <w:t>medicinska sestra označava i pohranjuje uzorke za analize ukoliko su uzeti</w:t>
      </w:r>
    </w:p>
    <w:p w:rsidR="00C050BC" w:rsidRPr="00C050BC" w:rsidRDefault="00C050BC" w:rsidP="00C050BC">
      <w:pPr>
        <w:pStyle w:val="ListParagraph"/>
        <w:numPr>
          <w:ilvl w:val="0"/>
          <w:numId w:val="6"/>
        </w:numPr>
        <w:autoSpaceDE w:val="0"/>
        <w:autoSpaceDN w:val="0"/>
        <w:adjustRightInd w:val="0"/>
        <w:spacing w:after="0" w:line="240" w:lineRule="auto"/>
        <w:jc w:val="both"/>
        <w:rPr>
          <w:rFonts w:ascii="Arial" w:hAnsi="Arial" w:cs="Arial"/>
        </w:rPr>
      </w:pPr>
      <w:r w:rsidRPr="00C050BC">
        <w:rPr>
          <w:rFonts w:ascii="Arial" w:hAnsi="Arial" w:cs="Arial"/>
        </w:rPr>
        <w:t>medicinska sestra bilježi provedene postupke, eventualne komplikacije i trajanje samog postupka</w:t>
      </w:r>
    </w:p>
    <w:p w:rsidR="00C050BC" w:rsidRPr="00C050BC" w:rsidRDefault="00C050BC" w:rsidP="00C050BC">
      <w:pPr>
        <w:pStyle w:val="ListParagraph"/>
        <w:numPr>
          <w:ilvl w:val="0"/>
          <w:numId w:val="6"/>
        </w:numPr>
        <w:autoSpaceDE w:val="0"/>
        <w:autoSpaceDN w:val="0"/>
        <w:adjustRightInd w:val="0"/>
        <w:spacing w:after="0" w:line="240" w:lineRule="auto"/>
        <w:jc w:val="both"/>
        <w:rPr>
          <w:rFonts w:ascii="Arial" w:hAnsi="Arial" w:cs="Arial"/>
        </w:rPr>
      </w:pPr>
      <w:r w:rsidRPr="00C050BC">
        <w:rPr>
          <w:rFonts w:ascii="Arial" w:hAnsi="Arial" w:cs="Arial"/>
        </w:rPr>
        <w:t>medicinska sestra daje upute pacijentu i opservacijskom timu te predaje potrebnu dokumentaciju kao i osobne stvari pacijenta</w:t>
      </w:r>
    </w:p>
    <w:p w:rsidR="00C050BC" w:rsidRPr="00C050BC" w:rsidRDefault="00C050BC" w:rsidP="00C050BC">
      <w:pPr>
        <w:pStyle w:val="ListParagraph"/>
        <w:numPr>
          <w:ilvl w:val="0"/>
          <w:numId w:val="6"/>
        </w:numPr>
        <w:autoSpaceDE w:val="0"/>
        <w:autoSpaceDN w:val="0"/>
        <w:adjustRightInd w:val="0"/>
        <w:spacing w:after="0" w:line="240" w:lineRule="auto"/>
        <w:jc w:val="both"/>
        <w:rPr>
          <w:rFonts w:ascii="Arial" w:hAnsi="Arial" w:cs="Arial"/>
        </w:rPr>
      </w:pPr>
      <w:r w:rsidRPr="00C050BC">
        <w:rPr>
          <w:rFonts w:ascii="Arial" w:hAnsi="Arial" w:cs="Arial"/>
        </w:rPr>
        <w:t>medicinska sestra bilježi način dezinfekcije korištenog endoskopa</w:t>
      </w:r>
    </w:p>
    <w:p w:rsidR="00C050BC" w:rsidRPr="00C050BC" w:rsidRDefault="00C050BC" w:rsidP="00C050BC">
      <w:pPr>
        <w:pStyle w:val="ListParagraph"/>
        <w:numPr>
          <w:ilvl w:val="0"/>
          <w:numId w:val="6"/>
        </w:numPr>
        <w:autoSpaceDE w:val="0"/>
        <w:autoSpaceDN w:val="0"/>
        <w:adjustRightInd w:val="0"/>
        <w:spacing w:after="0" w:line="240" w:lineRule="auto"/>
        <w:jc w:val="both"/>
        <w:rPr>
          <w:rFonts w:ascii="Arial" w:hAnsi="Arial" w:cs="Arial"/>
        </w:rPr>
      </w:pPr>
      <w:r w:rsidRPr="00C050BC">
        <w:rPr>
          <w:rFonts w:ascii="Arial" w:hAnsi="Arial" w:cs="Arial"/>
        </w:rPr>
        <w:t>medicinska sestra evidentira prikupljene podatke u Bolničkom informatičkom sustavu</w:t>
      </w:r>
    </w:p>
    <w:p w:rsidR="00C050BC" w:rsidRPr="00C050BC" w:rsidRDefault="00C050BC" w:rsidP="00C050BC">
      <w:pPr>
        <w:autoSpaceDE w:val="0"/>
        <w:autoSpaceDN w:val="0"/>
        <w:adjustRightInd w:val="0"/>
        <w:spacing w:after="0" w:line="240" w:lineRule="auto"/>
        <w:jc w:val="both"/>
        <w:rPr>
          <w:rFonts w:ascii="Arial" w:hAnsi="Arial" w:cs="Arial"/>
        </w:rPr>
      </w:pPr>
    </w:p>
    <w:p w:rsidR="00C050BC" w:rsidRPr="00C050BC" w:rsidRDefault="00C050BC" w:rsidP="00C050BC">
      <w:pPr>
        <w:autoSpaceDE w:val="0"/>
        <w:autoSpaceDN w:val="0"/>
        <w:adjustRightInd w:val="0"/>
        <w:spacing w:after="0" w:line="240" w:lineRule="auto"/>
        <w:jc w:val="both"/>
        <w:rPr>
          <w:rFonts w:ascii="Arial" w:hAnsi="Arial" w:cs="Arial"/>
        </w:rPr>
      </w:pPr>
    </w:p>
    <w:p w:rsidR="00C050BC" w:rsidRPr="00C050BC" w:rsidRDefault="00C050BC" w:rsidP="00C050BC">
      <w:pPr>
        <w:autoSpaceDE w:val="0"/>
        <w:autoSpaceDN w:val="0"/>
        <w:adjustRightInd w:val="0"/>
        <w:spacing w:after="0" w:line="240" w:lineRule="auto"/>
        <w:jc w:val="both"/>
        <w:rPr>
          <w:rFonts w:ascii="Arial" w:hAnsi="Arial" w:cs="Arial"/>
        </w:rPr>
      </w:pPr>
    </w:p>
    <w:p w:rsidR="00C050BC" w:rsidRPr="00C050BC" w:rsidRDefault="00C050BC" w:rsidP="00C050BC">
      <w:pPr>
        <w:autoSpaceDE w:val="0"/>
        <w:autoSpaceDN w:val="0"/>
        <w:adjustRightInd w:val="0"/>
        <w:spacing w:after="0" w:line="240" w:lineRule="auto"/>
        <w:jc w:val="both"/>
        <w:rPr>
          <w:rFonts w:ascii="Arial" w:hAnsi="Arial" w:cs="Arial"/>
        </w:rPr>
      </w:pPr>
    </w:p>
    <w:p w:rsidR="00C050BC" w:rsidRPr="00C050BC" w:rsidRDefault="00C050BC" w:rsidP="00C050BC">
      <w:pPr>
        <w:pStyle w:val="Default"/>
        <w:jc w:val="both"/>
        <w:rPr>
          <w:b/>
          <w:bCs/>
          <w:color w:val="auto"/>
          <w:sz w:val="22"/>
          <w:szCs w:val="22"/>
        </w:rPr>
      </w:pPr>
      <w:r>
        <w:rPr>
          <w:b/>
          <w:bCs/>
          <w:color w:val="auto"/>
          <w:sz w:val="22"/>
          <w:szCs w:val="22"/>
        </w:rPr>
        <w:t>NAČIN PRIMJENE</w:t>
      </w:r>
    </w:p>
    <w:p w:rsidR="00C050BC" w:rsidRPr="00C050BC" w:rsidRDefault="00C050BC" w:rsidP="00C050BC">
      <w:pPr>
        <w:pStyle w:val="Default"/>
        <w:jc w:val="both"/>
        <w:rPr>
          <w:color w:val="auto"/>
          <w:sz w:val="22"/>
          <w:szCs w:val="22"/>
        </w:rPr>
      </w:pPr>
    </w:p>
    <w:p w:rsidR="00C050BC" w:rsidRPr="00C050BC" w:rsidRDefault="00C050BC" w:rsidP="00C050BC">
      <w:pPr>
        <w:autoSpaceDE w:val="0"/>
        <w:autoSpaceDN w:val="0"/>
        <w:adjustRightInd w:val="0"/>
        <w:spacing w:after="0" w:line="240" w:lineRule="auto"/>
        <w:jc w:val="both"/>
        <w:rPr>
          <w:rFonts w:ascii="Arial" w:hAnsi="Arial" w:cs="Arial"/>
        </w:rPr>
      </w:pPr>
      <w:r w:rsidRPr="00C050BC">
        <w:rPr>
          <w:rFonts w:ascii="Arial" w:hAnsi="Arial" w:cs="Arial"/>
        </w:rPr>
        <w:t>Kontrolna gastroenterološka endoskopska lista kao dio sestrinske dokumentacije ispisuje se isključivo u elektronskom obliku u Bolničkom informatičkom sustavu.</w:t>
      </w:r>
    </w:p>
    <w:p w:rsidR="00C050BC" w:rsidRPr="00C050BC" w:rsidRDefault="00C050BC" w:rsidP="00C050BC">
      <w:pPr>
        <w:autoSpaceDE w:val="0"/>
        <w:autoSpaceDN w:val="0"/>
        <w:adjustRightInd w:val="0"/>
        <w:spacing w:after="0" w:line="240" w:lineRule="auto"/>
        <w:jc w:val="both"/>
        <w:rPr>
          <w:rFonts w:ascii="Arial" w:hAnsi="Arial" w:cs="Arial"/>
        </w:rPr>
      </w:pPr>
    </w:p>
    <w:p w:rsidR="00C050BC" w:rsidRPr="00C050BC" w:rsidRDefault="00C050BC" w:rsidP="00C050BC">
      <w:pPr>
        <w:autoSpaceDE w:val="0"/>
        <w:autoSpaceDN w:val="0"/>
        <w:adjustRightInd w:val="0"/>
        <w:spacing w:after="0" w:line="240" w:lineRule="auto"/>
        <w:jc w:val="both"/>
        <w:rPr>
          <w:rFonts w:ascii="Arial" w:hAnsi="Arial" w:cs="Arial"/>
        </w:rPr>
      </w:pPr>
    </w:p>
    <w:p w:rsidR="00C050BC" w:rsidRPr="00C050BC" w:rsidRDefault="00C050BC" w:rsidP="00C050BC">
      <w:pPr>
        <w:autoSpaceDE w:val="0"/>
        <w:autoSpaceDN w:val="0"/>
        <w:adjustRightInd w:val="0"/>
        <w:spacing w:after="0" w:line="240" w:lineRule="auto"/>
        <w:jc w:val="both"/>
        <w:rPr>
          <w:rFonts w:ascii="Arial" w:hAnsi="Arial" w:cs="Arial"/>
        </w:rPr>
      </w:pPr>
    </w:p>
    <w:p w:rsidR="00C050BC" w:rsidRDefault="00C050BC" w:rsidP="00C050BC">
      <w:pPr>
        <w:pStyle w:val="Default"/>
        <w:jc w:val="both"/>
        <w:rPr>
          <w:b/>
          <w:bCs/>
          <w:color w:val="auto"/>
          <w:sz w:val="22"/>
          <w:szCs w:val="22"/>
        </w:rPr>
      </w:pPr>
      <w:r w:rsidRPr="00C050BC">
        <w:rPr>
          <w:b/>
          <w:bCs/>
          <w:color w:val="auto"/>
          <w:sz w:val="22"/>
          <w:szCs w:val="22"/>
        </w:rPr>
        <w:t>REFERENCE</w:t>
      </w:r>
      <w:bookmarkStart w:id="0" w:name="_GoBack"/>
      <w:bookmarkEnd w:id="0"/>
    </w:p>
    <w:p w:rsidR="00C050BC" w:rsidRPr="00C050BC" w:rsidRDefault="00C050BC" w:rsidP="00C050BC">
      <w:pPr>
        <w:pStyle w:val="Default"/>
        <w:jc w:val="both"/>
        <w:rPr>
          <w:color w:val="auto"/>
          <w:sz w:val="22"/>
          <w:szCs w:val="22"/>
        </w:rPr>
      </w:pPr>
    </w:p>
    <w:p w:rsidR="00C050BC" w:rsidRPr="00C050BC" w:rsidRDefault="00C050BC" w:rsidP="00C050BC">
      <w:pPr>
        <w:pStyle w:val="Default"/>
        <w:jc w:val="both"/>
        <w:rPr>
          <w:color w:val="auto"/>
          <w:sz w:val="22"/>
          <w:szCs w:val="22"/>
        </w:rPr>
      </w:pPr>
      <w:proofErr w:type="spellStart"/>
      <w:r w:rsidRPr="00C050BC">
        <w:rPr>
          <w:color w:val="auto"/>
          <w:sz w:val="22"/>
          <w:szCs w:val="22"/>
        </w:rPr>
        <w:t>Gralnek</w:t>
      </w:r>
      <w:proofErr w:type="spellEnd"/>
      <w:r w:rsidRPr="00C050BC">
        <w:rPr>
          <w:color w:val="auto"/>
          <w:sz w:val="22"/>
          <w:szCs w:val="22"/>
        </w:rPr>
        <w:t xml:space="preserve"> IM et al. </w:t>
      </w:r>
      <w:proofErr w:type="spellStart"/>
      <w:r w:rsidRPr="00C050BC">
        <w:rPr>
          <w:color w:val="auto"/>
          <w:sz w:val="22"/>
          <w:szCs w:val="22"/>
        </w:rPr>
        <w:t>Guidance</w:t>
      </w:r>
      <w:proofErr w:type="spellEnd"/>
      <w:r w:rsidRPr="00C050BC">
        <w:rPr>
          <w:color w:val="auto"/>
          <w:sz w:val="22"/>
          <w:szCs w:val="22"/>
        </w:rPr>
        <w:t xml:space="preserve"> for </w:t>
      </w:r>
      <w:proofErr w:type="spellStart"/>
      <w:r w:rsidRPr="00C050BC">
        <w:rPr>
          <w:color w:val="auto"/>
          <w:sz w:val="22"/>
          <w:szCs w:val="22"/>
        </w:rPr>
        <w:t>the</w:t>
      </w:r>
      <w:proofErr w:type="spellEnd"/>
      <w:r w:rsidRPr="00C050BC">
        <w:rPr>
          <w:color w:val="auto"/>
          <w:sz w:val="22"/>
          <w:szCs w:val="22"/>
        </w:rPr>
        <w:t xml:space="preserve"> </w:t>
      </w:r>
      <w:proofErr w:type="spellStart"/>
      <w:r w:rsidRPr="00C050BC">
        <w:rPr>
          <w:color w:val="auto"/>
          <w:sz w:val="22"/>
          <w:szCs w:val="22"/>
        </w:rPr>
        <w:t>implementation</w:t>
      </w:r>
      <w:proofErr w:type="spellEnd"/>
      <w:r w:rsidRPr="00C050BC">
        <w:rPr>
          <w:color w:val="auto"/>
          <w:sz w:val="22"/>
          <w:szCs w:val="22"/>
        </w:rPr>
        <w:t xml:space="preserve"> </w:t>
      </w:r>
      <w:proofErr w:type="spellStart"/>
      <w:r w:rsidRPr="00C050BC">
        <w:rPr>
          <w:color w:val="auto"/>
          <w:sz w:val="22"/>
          <w:szCs w:val="22"/>
        </w:rPr>
        <w:t>of</w:t>
      </w:r>
      <w:proofErr w:type="spellEnd"/>
      <w:r w:rsidRPr="00C050BC">
        <w:rPr>
          <w:color w:val="auto"/>
          <w:sz w:val="22"/>
          <w:szCs w:val="22"/>
        </w:rPr>
        <w:t xml:space="preserve"> a </w:t>
      </w:r>
      <w:proofErr w:type="spellStart"/>
      <w:r w:rsidRPr="00C050BC">
        <w:rPr>
          <w:color w:val="auto"/>
          <w:sz w:val="22"/>
          <w:szCs w:val="22"/>
        </w:rPr>
        <w:t>safety</w:t>
      </w:r>
      <w:proofErr w:type="spellEnd"/>
      <w:r w:rsidRPr="00C050BC">
        <w:rPr>
          <w:color w:val="auto"/>
          <w:sz w:val="22"/>
          <w:szCs w:val="22"/>
        </w:rPr>
        <w:t xml:space="preserve"> </w:t>
      </w:r>
      <w:proofErr w:type="spellStart"/>
      <w:r w:rsidRPr="00C050BC">
        <w:rPr>
          <w:color w:val="auto"/>
          <w:sz w:val="22"/>
          <w:szCs w:val="22"/>
        </w:rPr>
        <w:t>checklist</w:t>
      </w:r>
      <w:proofErr w:type="spellEnd"/>
      <w:r w:rsidRPr="00C050BC">
        <w:rPr>
          <w:color w:val="auto"/>
          <w:sz w:val="22"/>
          <w:szCs w:val="22"/>
        </w:rPr>
        <w:t xml:space="preserve"> for </w:t>
      </w:r>
      <w:proofErr w:type="spellStart"/>
      <w:r w:rsidRPr="00C050BC">
        <w:rPr>
          <w:color w:val="auto"/>
          <w:sz w:val="22"/>
          <w:szCs w:val="22"/>
        </w:rPr>
        <w:t>gastrointestinal</w:t>
      </w:r>
      <w:proofErr w:type="spellEnd"/>
      <w:r w:rsidRPr="00C050BC">
        <w:rPr>
          <w:color w:val="auto"/>
          <w:sz w:val="22"/>
          <w:szCs w:val="22"/>
        </w:rPr>
        <w:t xml:space="preserve"> </w:t>
      </w:r>
      <w:proofErr w:type="spellStart"/>
      <w:r w:rsidRPr="00C050BC">
        <w:rPr>
          <w:color w:val="auto"/>
          <w:sz w:val="22"/>
          <w:szCs w:val="22"/>
        </w:rPr>
        <w:t>endoscopic</w:t>
      </w:r>
      <w:proofErr w:type="spellEnd"/>
      <w:r w:rsidRPr="00C050BC">
        <w:rPr>
          <w:color w:val="auto"/>
          <w:sz w:val="22"/>
          <w:szCs w:val="22"/>
        </w:rPr>
        <w:t xml:space="preserve"> </w:t>
      </w:r>
      <w:proofErr w:type="spellStart"/>
      <w:r w:rsidRPr="00C050BC">
        <w:rPr>
          <w:color w:val="auto"/>
          <w:sz w:val="22"/>
          <w:szCs w:val="22"/>
        </w:rPr>
        <w:t>procedures</w:t>
      </w:r>
      <w:proofErr w:type="spellEnd"/>
      <w:r w:rsidRPr="00C050BC">
        <w:rPr>
          <w:color w:val="auto"/>
          <w:sz w:val="22"/>
          <w:szCs w:val="22"/>
        </w:rPr>
        <w:t xml:space="preserve">: </w:t>
      </w:r>
      <w:proofErr w:type="spellStart"/>
      <w:r w:rsidRPr="00C050BC">
        <w:rPr>
          <w:color w:val="auto"/>
          <w:sz w:val="22"/>
          <w:szCs w:val="22"/>
        </w:rPr>
        <w:t>European</w:t>
      </w:r>
      <w:proofErr w:type="spellEnd"/>
      <w:r w:rsidRPr="00C050BC">
        <w:rPr>
          <w:color w:val="auto"/>
          <w:sz w:val="22"/>
          <w:szCs w:val="22"/>
        </w:rPr>
        <w:t xml:space="preserve"> </w:t>
      </w:r>
      <w:proofErr w:type="spellStart"/>
      <w:r w:rsidRPr="00C050BC">
        <w:rPr>
          <w:color w:val="auto"/>
          <w:sz w:val="22"/>
          <w:szCs w:val="22"/>
        </w:rPr>
        <w:t>Society</w:t>
      </w:r>
      <w:proofErr w:type="spellEnd"/>
      <w:r w:rsidRPr="00C050BC">
        <w:rPr>
          <w:color w:val="auto"/>
          <w:sz w:val="22"/>
          <w:szCs w:val="22"/>
        </w:rPr>
        <w:t xml:space="preserve"> </w:t>
      </w:r>
      <w:proofErr w:type="spellStart"/>
      <w:r w:rsidRPr="00C050BC">
        <w:rPr>
          <w:color w:val="auto"/>
          <w:sz w:val="22"/>
          <w:szCs w:val="22"/>
        </w:rPr>
        <w:t>of</w:t>
      </w:r>
      <w:proofErr w:type="spellEnd"/>
      <w:r w:rsidRPr="00C050BC">
        <w:rPr>
          <w:color w:val="auto"/>
          <w:sz w:val="22"/>
          <w:szCs w:val="22"/>
        </w:rPr>
        <w:t xml:space="preserve"> </w:t>
      </w:r>
      <w:proofErr w:type="spellStart"/>
      <w:r w:rsidRPr="00C050BC">
        <w:rPr>
          <w:color w:val="auto"/>
          <w:sz w:val="22"/>
          <w:szCs w:val="22"/>
        </w:rPr>
        <w:t>Gastrointestinal</w:t>
      </w:r>
      <w:proofErr w:type="spellEnd"/>
      <w:r w:rsidRPr="00C050BC">
        <w:rPr>
          <w:color w:val="auto"/>
          <w:sz w:val="22"/>
          <w:szCs w:val="22"/>
        </w:rPr>
        <w:t xml:space="preserve"> </w:t>
      </w:r>
      <w:proofErr w:type="spellStart"/>
      <w:r w:rsidRPr="00C050BC">
        <w:rPr>
          <w:color w:val="auto"/>
          <w:sz w:val="22"/>
          <w:szCs w:val="22"/>
        </w:rPr>
        <w:t>Endoscopy</w:t>
      </w:r>
      <w:proofErr w:type="spellEnd"/>
      <w:r w:rsidRPr="00C050BC">
        <w:rPr>
          <w:color w:val="auto"/>
          <w:sz w:val="22"/>
          <w:szCs w:val="22"/>
        </w:rPr>
        <w:t xml:space="preserve"> (ESGE) </w:t>
      </w:r>
      <w:proofErr w:type="spellStart"/>
      <w:r w:rsidRPr="00C050BC">
        <w:rPr>
          <w:color w:val="auto"/>
          <w:sz w:val="22"/>
          <w:szCs w:val="22"/>
        </w:rPr>
        <w:t>and</w:t>
      </w:r>
      <w:proofErr w:type="spellEnd"/>
      <w:r w:rsidRPr="00C050BC">
        <w:rPr>
          <w:color w:val="auto"/>
          <w:sz w:val="22"/>
          <w:szCs w:val="22"/>
        </w:rPr>
        <w:t xml:space="preserve"> </w:t>
      </w:r>
      <w:proofErr w:type="spellStart"/>
      <w:r w:rsidRPr="00C050BC">
        <w:rPr>
          <w:color w:val="auto"/>
          <w:sz w:val="22"/>
          <w:szCs w:val="22"/>
        </w:rPr>
        <w:t>European</w:t>
      </w:r>
      <w:proofErr w:type="spellEnd"/>
      <w:r w:rsidRPr="00C050BC">
        <w:rPr>
          <w:color w:val="auto"/>
          <w:sz w:val="22"/>
          <w:szCs w:val="22"/>
        </w:rPr>
        <w:t xml:space="preserve"> </w:t>
      </w:r>
      <w:proofErr w:type="spellStart"/>
      <w:r w:rsidRPr="00C050BC">
        <w:rPr>
          <w:color w:val="auto"/>
          <w:sz w:val="22"/>
          <w:szCs w:val="22"/>
        </w:rPr>
        <w:t>Society</w:t>
      </w:r>
      <w:proofErr w:type="spellEnd"/>
      <w:r w:rsidRPr="00C050BC">
        <w:rPr>
          <w:color w:val="auto"/>
          <w:sz w:val="22"/>
          <w:szCs w:val="22"/>
        </w:rPr>
        <w:t xml:space="preserve"> </w:t>
      </w:r>
      <w:proofErr w:type="spellStart"/>
      <w:r w:rsidRPr="00C050BC">
        <w:rPr>
          <w:color w:val="auto"/>
          <w:sz w:val="22"/>
          <w:szCs w:val="22"/>
        </w:rPr>
        <w:t>of</w:t>
      </w:r>
      <w:proofErr w:type="spellEnd"/>
      <w:r w:rsidRPr="00C050BC">
        <w:rPr>
          <w:color w:val="auto"/>
          <w:sz w:val="22"/>
          <w:szCs w:val="22"/>
        </w:rPr>
        <w:t xml:space="preserve"> </w:t>
      </w:r>
      <w:proofErr w:type="spellStart"/>
      <w:r w:rsidRPr="00C050BC">
        <w:rPr>
          <w:color w:val="auto"/>
          <w:sz w:val="22"/>
          <w:szCs w:val="22"/>
        </w:rPr>
        <w:t>Gastroenterology</w:t>
      </w:r>
      <w:proofErr w:type="spellEnd"/>
      <w:r w:rsidRPr="00C050BC">
        <w:rPr>
          <w:color w:val="auto"/>
          <w:sz w:val="22"/>
          <w:szCs w:val="22"/>
        </w:rPr>
        <w:t xml:space="preserve"> </w:t>
      </w:r>
      <w:proofErr w:type="spellStart"/>
      <w:r w:rsidRPr="00C050BC">
        <w:rPr>
          <w:color w:val="auto"/>
          <w:sz w:val="22"/>
          <w:szCs w:val="22"/>
        </w:rPr>
        <w:t>and</w:t>
      </w:r>
      <w:proofErr w:type="spellEnd"/>
      <w:r w:rsidRPr="00C050BC">
        <w:rPr>
          <w:color w:val="auto"/>
          <w:sz w:val="22"/>
          <w:szCs w:val="22"/>
        </w:rPr>
        <w:t xml:space="preserve"> </w:t>
      </w:r>
      <w:proofErr w:type="spellStart"/>
      <w:r w:rsidRPr="00C050BC">
        <w:rPr>
          <w:color w:val="auto"/>
          <w:sz w:val="22"/>
          <w:szCs w:val="22"/>
        </w:rPr>
        <w:t>Endoscopy</w:t>
      </w:r>
      <w:proofErr w:type="spellEnd"/>
      <w:r w:rsidRPr="00C050BC">
        <w:rPr>
          <w:color w:val="auto"/>
          <w:sz w:val="22"/>
          <w:szCs w:val="22"/>
        </w:rPr>
        <w:t xml:space="preserve"> </w:t>
      </w:r>
      <w:proofErr w:type="spellStart"/>
      <w:r w:rsidRPr="00C050BC">
        <w:rPr>
          <w:color w:val="auto"/>
          <w:sz w:val="22"/>
          <w:szCs w:val="22"/>
        </w:rPr>
        <w:t>Nurses</w:t>
      </w:r>
      <w:proofErr w:type="spellEnd"/>
      <w:r w:rsidRPr="00C050BC">
        <w:rPr>
          <w:color w:val="auto"/>
          <w:sz w:val="22"/>
          <w:szCs w:val="22"/>
        </w:rPr>
        <w:t xml:space="preserve"> </w:t>
      </w:r>
      <w:proofErr w:type="spellStart"/>
      <w:r w:rsidRPr="00C050BC">
        <w:rPr>
          <w:color w:val="auto"/>
          <w:sz w:val="22"/>
          <w:szCs w:val="22"/>
        </w:rPr>
        <w:t>and</w:t>
      </w:r>
      <w:proofErr w:type="spellEnd"/>
      <w:r w:rsidRPr="00C050BC">
        <w:rPr>
          <w:color w:val="auto"/>
          <w:sz w:val="22"/>
          <w:szCs w:val="22"/>
        </w:rPr>
        <w:t xml:space="preserve"> </w:t>
      </w:r>
      <w:proofErr w:type="spellStart"/>
      <w:r w:rsidRPr="00C050BC">
        <w:rPr>
          <w:color w:val="auto"/>
          <w:sz w:val="22"/>
          <w:szCs w:val="22"/>
        </w:rPr>
        <w:t>Associates</w:t>
      </w:r>
      <w:proofErr w:type="spellEnd"/>
      <w:r w:rsidRPr="00C050BC">
        <w:rPr>
          <w:color w:val="auto"/>
          <w:sz w:val="22"/>
          <w:szCs w:val="22"/>
        </w:rPr>
        <w:t xml:space="preserve"> (ESGENA) </w:t>
      </w:r>
      <w:proofErr w:type="spellStart"/>
      <w:r w:rsidRPr="00C050BC">
        <w:rPr>
          <w:color w:val="auto"/>
          <w:sz w:val="22"/>
          <w:szCs w:val="22"/>
        </w:rPr>
        <w:t>Position</w:t>
      </w:r>
      <w:proofErr w:type="spellEnd"/>
      <w:r w:rsidRPr="00C050BC">
        <w:rPr>
          <w:color w:val="auto"/>
          <w:sz w:val="22"/>
          <w:szCs w:val="22"/>
        </w:rPr>
        <w:t xml:space="preserve"> </w:t>
      </w:r>
      <w:proofErr w:type="spellStart"/>
      <w:r w:rsidRPr="00C050BC">
        <w:rPr>
          <w:color w:val="auto"/>
          <w:sz w:val="22"/>
          <w:szCs w:val="22"/>
        </w:rPr>
        <w:t>Statement</w:t>
      </w:r>
      <w:proofErr w:type="spellEnd"/>
      <w:r w:rsidRPr="00C050BC">
        <w:rPr>
          <w:color w:val="auto"/>
          <w:sz w:val="22"/>
          <w:szCs w:val="22"/>
        </w:rPr>
        <w:t xml:space="preserve">, </w:t>
      </w:r>
      <w:proofErr w:type="spellStart"/>
      <w:r w:rsidRPr="00C050BC">
        <w:rPr>
          <w:color w:val="auto"/>
          <w:sz w:val="22"/>
          <w:szCs w:val="22"/>
        </w:rPr>
        <w:t>Endoscopy</w:t>
      </w:r>
      <w:proofErr w:type="spellEnd"/>
      <w:r w:rsidRPr="00C050BC">
        <w:rPr>
          <w:color w:val="auto"/>
          <w:sz w:val="22"/>
          <w:szCs w:val="22"/>
        </w:rPr>
        <w:t xml:space="preserve"> 2022;54; 206-210 </w:t>
      </w:r>
    </w:p>
    <w:p w:rsidR="00C050BC" w:rsidRPr="00C050BC" w:rsidRDefault="00C050BC" w:rsidP="00C050BC">
      <w:pPr>
        <w:autoSpaceDE w:val="0"/>
        <w:autoSpaceDN w:val="0"/>
        <w:adjustRightInd w:val="0"/>
        <w:spacing w:after="0" w:line="240" w:lineRule="auto"/>
        <w:jc w:val="both"/>
        <w:rPr>
          <w:rFonts w:ascii="Arial" w:hAnsi="Arial" w:cs="Arial"/>
          <w:color w:val="000000"/>
        </w:rPr>
      </w:pPr>
    </w:p>
    <w:sectPr w:rsidR="00C050BC" w:rsidRPr="00C050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B80D5D"/>
    <w:multiLevelType w:val="hybridMultilevel"/>
    <w:tmpl w:val="555FF14C"/>
    <w:lvl w:ilvl="0" w:tplc="FFFFFFFF">
      <w:start w:val="1"/>
      <w:numFmt w:val="decim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EB68A8A"/>
    <w:multiLevelType w:val="hybridMultilevel"/>
    <w:tmpl w:val="4F60D623"/>
    <w:lvl w:ilvl="0" w:tplc="FFFFFFFF">
      <w:start w:val="1"/>
      <w:numFmt w:val="decim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C2BD989"/>
    <w:multiLevelType w:val="hybridMultilevel"/>
    <w:tmpl w:val="5274A20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FF57343C"/>
    <w:multiLevelType w:val="hybridMultilevel"/>
    <w:tmpl w:val="44D848C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8BDE51B"/>
    <w:multiLevelType w:val="hybridMultilevel"/>
    <w:tmpl w:val="2EE611F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2D7618AE"/>
    <w:multiLevelType w:val="hybridMultilevel"/>
    <w:tmpl w:val="5519951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49477F67"/>
    <w:multiLevelType w:val="hybridMultilevel"/>
    <w:tmpl w:val="CAC8E8F2"/>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63CC62BB"/>
    <w:multiLevelType w:val="hybridMultilevel"/>
    <w:tmpl w:val="B92ECCF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65D31DF5"/>
    <w:multiLevelType w:val="hybridMultilevel"/>
    <w:tmpl w:val="554CBD58"/>
    <w:lvl w:ilvl="0" w:tplc="6B924A78">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4"/>
  </w:num>
  <w:num w:numId="6">
    <w:abstractNumId w:val="8"/>
  </w:num>
  <w:num w:numId="7">
    <w:abstractNumId w:val="6"/>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49F"/>
    <w:rsid w:val="00784999"/>
    <w:rsid w:val="0082649F"/>
    <w:rsid w:val="00996C62"/>
    <w:rsid w:val="00BB1E71"/>
    <w:rsid w:val="00C050B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2649F"/>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7849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2649F"/>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7849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268</TotalTime>
  <Pages>1</Pages>
  <Words>654</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cp:revision>
  <dcterms:created xsi:type="dcterms:W3CDTF">2025-12-07T15:04:00Z</dcterms:created>
  <dcterms:modified xsi:type="dcterms:W3CDTF">2025-12-07T19:32:00Z</dcterms:modified>
</cp:coreProperties>
</file>